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F2A71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1" locked="0" layoutInCell="1" allowOverlap="1" wp14:anchorId="7A2B4593" wp14:editId="69192052">
            <wp:simplePos x="0" y="0"/>
            <wp:positionH relativeFrom="page">
              <wp:align>right</wp:align>
            </wp:positionH>
            <wp:positionV relativeFrom="paragraph">
              <wp:posOffset>-631305</wp:posOffset>
            </wp:positionV>
            <wp:extent cx="7481454" cy="10583250"/>
            <wp:effectExtent l="0" t="0" r="5715" b="8890"/>
            <wp:wrapNone/>
            <wp:docPr id="2" name="Рисунок 2" descr="Шаблоны рамки матрешки 2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блоны рамки матрешки 23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54" cy="105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Pr="001F2A71" w:rsidRDefault="001F2A71" w:rsidP="001F2A71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0A33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«ИГРА С МАТРЕШКОЙ»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Цель:</w:t>
      </w:r>
      <w:r w:rsidRPr="000A3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учить </w:t>
      </w:r>
      <w:hyperlink r:id="rId5" w:history="1">
        <w:r w:rsidRPr="000A333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ребенка действовать с трехместной матрешкой</w:t>
        </w:r>
      </w:hyperlink>
      <w:r w:rsidRPr="000A3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0A3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формировать умение не только подбирать части предмета,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A3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и совмещать их в соответствии с рисунком.</w:t>
      </w:r>
      <w:r w:rsidRPr="000A3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3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Материал</w:t>
      </w:r>
      <w:r w:rsidRPr="000A3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0A3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(расписная матрешка высотой 8-10 см., 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0A3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внутри которой две вкладывающиеся </w:t>
      </w:r>
      <w:r w:rsidRPr="000A3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матрешки</w:t>
      </w:r>
      <w:r w:rsidRPr="000A3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, наименьшая из 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которых неразборная)</w:t>
      </w:r>
      <w:r w:rsidRPr="001F2A71">
        <w:rPr>
          <w:noProof/>
          <w:color w:val="000000" w:themeColor="text1"/>
          <w:sz w:val="28"/>
          <w:szCs w:val="28"/>
          <w:lang w:eastAsia="ru-RU"/>
        </w:rPr>
        <w:t xml:space="preserve"> </w:t>
      </w:r>
      <w:r w:rsidRPr="000A3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A333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Игровые действия</w:t>
      </w:r>
      <w:r w:rsidRPr="000A3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0A3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Педагог ставит на стол матрешку.</w:t>
      </w:r>
      <w:r w:rsidRPr="000A3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Ребенка учат открывать матрешку, доставая из нее другую, 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33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правильно закрывать ее, совмещая части рисунка.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1F2A71">
        <w:rPr>
          <w:noProof/>
          <w:color w:val="000000" w:themeColor="text1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91B775C" wp14:editId="5DBEF410">
            <wp:simplePos x="0" y="0"/>
            <wp:positionH relativeFrom="page">
              <wp:align>center</wp:align>
            </wp:positionH>
            <wp:positionV relativeFrom="paragraph">
              <wp:posOffset>-707390</wp:posOffset>
            </wp:positionV>
            <wp:extent cx="7481454" cy="10583250"/>
            <wp:effectExtent l="0" t="0" r="5715" b="8890"/>
            <wp:wrapNone/>
            <wp:docPr id="3" name="Рисунок 3" descr="Шаблоны рамки матрешки 2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блоны рамки матрешки 23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54" cy="105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Pr="001F2A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 С МАТРЕШКОЙ»</w:t>
      </w: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Цель: учить находить по просьбе взрослого идентичные, 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различные по величине предметы; совершенствовать моторику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пальцев, координировать движение рук;</w:t>
      </w: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научить совмещать детали игрушки по рисунку.</w:t>
      </w: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2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</w:t>
      </w: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F2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(расписная матрешка, вмещающая еще две разборные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матрешки</w:t>
      </w:r>
      <w:r w:rsidRPr="001F2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2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Игровые действия</w:t>
      </w: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матрешки, которые достает малыш, выстраиваются линеечкой.</w:t>
      </w: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Обращается внимание на самую большую, поменьше и самую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маленькую.</w:t>
      </w: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Обращается внимание на высоту голоса с каждой матрешкой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(маленькая разговаривает самым тоненьким голоском).</w:t>
      </w:r>
      <w:r w:rsidRPr="001F2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матрешек подбираются стульчики, чашечки, кроватки и т.д.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F2A71">
        <w:rPr>
          <w:noProof/>
          <w:color w:val="000000" w:themeColor="text1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C55664E" wp14:editId="5342A7AF">
            <wp:simplePos x="0" y="0"/>
            <wp:positionH relativeFrom="page">
              <wp:align>left</wp:align>
            </wp:positionH>
            <wp:positionV relativeFrom="paragraph">
              <wp:posOffset>-631707</wp:posOffset>
            </wp:positionV>
            <wp:extent cx="7481454" cy="10583250"/>
            <wp:effectExtent l="0" t="0" r="5715" b="8890"/>
            <wp:wrapNone/>
            <wp:docPr id="4" name="Рисунок 4" descr="Шаблоны рамки матрешки 2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блоны рамки матрешки 23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54" cy="105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Pr="001F2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«НАЙДИ ДОМИК МАТРЕШКИ»</w:t>
      </w:r>
      <w:r w:rsidRPr="001F2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F2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Дидактические задачи: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закреплять знания детей о народной игрушке – матрешке и умение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выделять фигурки по величине; воспитывать уважение и любовь к 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народному творчеству.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карточка с силуэтами матрешек – их домиков, матрешки разные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величине.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Игровые правила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правильно «заселить» матрешек в свои домики.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A71" w:rsidRP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 w:rsidRPr="001F2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«СОБЕРИ МАТРЕШКУ»</w:t>
      </w:r>
      <w:r w:rsidRPr="001F2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F2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Дидактические задачи: 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детей о народной игрушке – матрешке,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закреплять умение собирать матрешку из частей по способу мозаики,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выделять элементы украшения; воспитывать уважение и любовь к народному </w:t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творчеству.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матрешки из бумаги (картона), поделенные на несколько частей.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Игровые правила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собрать из отдельных частей целую матрешку. </w:t>
      </w:r>
    </w:p>
    <w:p w:rsidR="001F2A71" w:rsidRP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Побеждает тот, кто больше собрал матрешек.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F2A71" w:rsidRP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F2A71" w:rsidRDefault="001F2A71" w:rsidP="001F2A71">
      <w:pPr>
        <w:tabs>
          <w:tab w:val="left" w:pos="1825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1F2A71">
        <w:rPr>
          <w:noProof/>
          <w:color w:val="000000" w:themeColor="text1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6C5362FD" wp14:editId="56097E01">
            <wp:simplePos x="0" y="0"/>
            <wp:positionH relativeFrom="page">
              <wp:align>left</wp:align>
            </wp:positionH>
            <wp:positionV relativeFrom="paragraph">
              <wp:posOffset>-635930</wp:posOffset>
            </wp:positionV>
            <wp:extent cx="7481454" cy="10583250"/>
            <wp:effectExtent l="0" t="0" r="5715" b="8890"/>
            <wp:wrapNone/>
            <wp:docPr id="5" name="Рисунок 5" descr="Шаблоны рамки матрешки 2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блоны рамки матрешки 23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54" cy="105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1F2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«СОБЕРИ МАТРЕШКУ»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Цель: учить действовать тетей со сборно-разборными игрушками трех размеров – большой, поменьше, маленькой; учить составлять предметы из двух частей, </w:t>
      </w: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ориентируясь на их величину и положение в пространстве;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Развивать моторику пальцев, глазомер; учить подбирать предметы в</w:t>
      </w: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соотношении «большой, поменьше, маленький»; находить промежуточный</w:t>
      </w: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величине предмет.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Материал: три разборные матрешки (высотой 10-12, 7-9, 4-6 см).</w:t>
      </w: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1F2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«ОДНА И МНОГО»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формировать умение находить в окружающей обстановке одну и много</w:t>
      </w:r>
    </w:p>
    <w:p w:rsid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матрешек.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рисунки с изображением одной и несколько матрешек, деревянные </w:t>
      </w:r>
    </w:p>
    <w:p w:rsidR="009266C9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матрешки.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26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</w:p>
    <w:p w:rsidR="009266C9" w:rsidRDefault="009266C9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6C9" w:rsidRDefault="009266C9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="001F2A71" w:rsidRPr="001F2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«ПОМОГИ МАТРЕШКЕ НАЙТИ СВОИ ИГРУШКИ»</w:t>
      </w:r>
      <w:r w:rsidR="001F2A71" w:rsidRPr="001F2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1F2A71" w:rsidRPr="001F2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="001F2A71"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группировать однородные и соотносить разнородные</w:t>
      </w:r>
    </w:p>
    <w:p w:rsidR="001F2A71" w:rsidRPr="001F2A71" w:rsidRDefault="001F2A71" w:rsidP="001F2A71">
      <w:pPr>
        <w:tabs>
          <w:tab w:val="left" w:pos="200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 по цвету.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Материал: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рисунки матрешек разного цвета, кружочки, полоски разных цветов.</w:t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F2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A71" w:rsidRDefault="001F2A71" w:rsidP="001F2A7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1F2A71">
        <w:rPr>
          <w:noProof/>
          <w:color w:val="000000" w:themeColor="text1"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 wp14:anchorId="65DD1D68" wp14:editId="6EBE0595">
            <wp:simplePos x="0" y="0"/>
            <wp:positionH relativeFrom="page">
              <wp:align>left</wp:align>
            </wp:positionH>
            <wp:positionV relativeFrom="paragraph">
              <wp:posOffset>-721208</wp:posOffset>
            </wp:positionV>
            <wp:extent cx="7481454" cy="10583250"/>
            <wp:effectExtent l="0" t="0" r="5715" b="8890"/>
            <wp:wrapNone/>
            <wp:docPr id="1" name="Рисунок 1" descr="Шаблоны рамки матрешки 2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блоны рамки матрешки 23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54" cy="105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0A333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Настольно-печатная игра «ПАРНЫЕ КАРТИНКИ»</w:t>
      </w:r>
      <w:r w:rsidRPr="00DE1E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1E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Дидактическая задача:</w:t>
      </w:r>
      <w:r w:rsidRPr="00DE1ECA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упражнять детей в сравнении матрешек, </w:t>
      </w:r>
      <w:hyperlink r:id="rId6" w:history="1">
        <w:r w:rsidRPr="00DE1E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изображенных на картинке</w:t>
        </w:r>
      </w:hyperlink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t>, в нахождении сходства и в отборе одинаковых изображений, воспитывать внимание, сосредоточенность, формировать речь, вырабатывать умение выполнять правила игры.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Очень любим мы матрешки,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Разноцветные одежки,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Сами ткем и прядем,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Поиграть мы к вам идем!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Настольно-печатная игра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Дидактическая игра «БОЛЬШЕ – МЕНЬШЕ»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Дидактическая задача: упражнять детей в различении, сравнении величины 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матрешек (больше-меньше, одинаковые), воспитывать внимание.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матрешка-мама, дочка где, не знаю.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Прячется малютка, вот она какая!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Появилась дочка маленького роста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ней матрешка-мама, загляденье просто! (С. </w:t>
      </w:r>
      <w:proofErr w:type="spellStart"/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Резщикова</w:t>
      </w:r>
      <w:proofErr w:type="spellEnd"/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A71">
        <w:rPr>
          <w:noProof/>
          <w:color w:val="000000" w:themeColor="text1"/>
          <w:lang w:eastAsia="ru-RU"/>
        </w:rPr>
        <w:lastRenderedPageBreak/>
        <w:drawing>
          <wp:anchor distT="0" distB="0" distL="114300" distR="114300" simplePos="0" relativeHeight="251656190" behindDoc="1" locked="0" layoutInCell="1" allowOverlap="1" wp14:anchorId="3C868E2F" wp14:editId="110984F5">
            <wp:simplePos x="0" y="0"/>
            <wp:positionH relativeFrom="page">
              <wp:align>left</wp:align>
            </wp:positionH>
            <wp:positionV relativeFrom="paragraph">
              <wp:posOffset>-720176</wp:posOffset>
            </wp:positionV>
            <wp:extent cx="7481454" cy="10583250"/>
            <wp:effectExtent l="0" t="0" r="5715" b="8890"/>
            <wp:wrapNone/>
            <wp:docPr id="6" name="Рисунок 6" descr="Шаблоны рамки матрешки 2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блоны рамки матрешки 23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54" cy="105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338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Речевая игра с движением «МАТРЁШКА, ГДЕ ТЫ?»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A333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Цель: 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формировать умение затормозить свое действие или же, наоборот, начать 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t>действовать по речевому сигналу.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0A333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Материал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t>: деревянная составная матрешка.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Ход игры.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Дети сидят на стульях, составленных в кружок вокруг воспитателя.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Взрослый показывает матрешку, обсуждает с детьми, какого цвета платьице, платочек у матрешки, как игрушка закрывается и открывается. (</w:t>
      </w:r>
      <w:r w:rsidRPr="000A333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Долго на беседе не стоит 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33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задерживаться.)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Затем воспитатель, попросив детей положить руки за спину и ждать, мерным шагом 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t>обходит вокруг стульев позади детей. Матрешку держит в руке и приговаривает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t xml:space="preserve"> речитативом: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Хожу, брожу, матрешку держу,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Разберу пополам, деткам в ручку дам.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Незаметно вкладывает по половинке матрешки в руки детям, сидящим по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t xml:space="preserve"> противоположным сторонам круга, и шепчет: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Ты тихонечко сиди, ничего не говори,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Да и сам не смотри, только в ручке держи.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>Вдруг говорит тоненьким голоском: «Матрешка, где ты, покажись, пожалуйста!»</w:t>
      </w: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Дети, у которых в руке оказалась матрешка (половинка), выбегают на середину, 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338">
        <w:rPr>
          <w:rFonts w:ascii="Times New Roman" w:eastAsia="Times New Roman" w:hAnsi="Times New Roman" w:cs="Times New Roman"/>
          <w:color w:val="000000"/>
          <w:lang w:eastAsia="ru-RU"/>
        </w:rPr>
        <w:t>соединяют обе половинки и отдают воспитателю.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1F2A71">
        <w:rPr>
          <w:noProof/>
          <w:color w:val="000000" w:themeColor="text1"/>
          <w:lang w:eastAsia="ru-RU"/>
        </w:rPr>
        <w:lastRenderedPageBreak/>
        <w:drawing>
          <wp:anchor distT="0" distB="0" distL="114300" distR="114300" simplePos="0" relativeHeight="251655165" behindDoc="1" locked="0" layoutInCell="1" allowOverlap="1" wp14:anchorId="4E3AAFA6" wp14:editId="3C715742">
            <wp:simplePos x="0" y="0"/>
            <wp:positionH relativeFrom="page">
              <wp:align>left</wp:align>
            </wp:positionH>
            <wp:positionV relativeFrom="paragraph">
              <wp:posOffset>-714773</wp:posOffset>
            </wp:positionV>
            <wp:extent cx="7481454" cy="10583250"/>
            <wp:effectExtent l="0" t="0" r="5715" b="8890"/>
            <wp:wrapNone/>
            <wp:docPr id="7" name="Рисунок 7" descr="Шаблоны рамки матрешки 2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блоны рамки матрешки 23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54" cy="105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«СДЕЛАЙ ТО, ЧТО Я СКАЖУ»</w:t>
      </w:r>
      <w:r w:rsidRPr="00DE1E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Pr="00DE1E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Цель: 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умения дослушивать задание до конца, осмысливать его 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выполнять соответствующие действия;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различать противоположные по значению действия (подняться вверх — 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спуститься).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1E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Материал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кубики, две матрешки, две куклы в платьях разного цвета, тазик 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водой, кроватка, машина.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Ход игры: Взрослый строит лесенку из кубиков. У ее основания и на верхней 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ступени ставит по матрешке.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Затем взрослый просит ребенка: «Помоги матрешке спуститься с лесенки!»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ребенок все делает правильно, его хвалят и просят рассказать, как матрешка спускалась с лесенки (прыг-прыг-прыг).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Ребенку предлагаются следующие задания: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помоги матрешке подняться по лесенке (взрослый учит ребенка сопровождать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подъем матрешки словами: вверх, вверх... и наверху); матрешку, которая стоит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лесенке, покатай на машине (ребенок катает и приговаривает: 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«Вперед — назад, вперед — назад».</w:t>
      </w:r>
      <w:r w:rsidRPr="00DE1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придумать и другие задания.</w:t>
      </w: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1F2A7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  <w:r w:rsidRPr="001F2A71">
        <w:rPr>
          <w:noProof/>
          <w:color w:val="000000" w:themeColor="text1"/>
          <w:lang w:eastAsia="ru-RU"/>
        </w:rPr>
        <w:lastRenderedPageBreak/>
        <w:drawing>
          <wp:anchor distT="0" distB="0" distL="114300" distR="114300" simplePos="0" relativeHeight="251654140" behindDoc="1" locked="0" layoutInCell="1" allowOverlap="1" wp14:anchorId="765E7F74" wp14:editId="224C716A">
            <wp:simplePos x="0" y="0"/>
            <wp:positionH relativeFrom="page">
              <wp:posOffset>-62855</wp:posOffset>
            </wp:positionH>
            <wp:positionV relativeFrom="paragraph">
              <wp:posOffset>-717550</wp:posOffset>
            </wp:positionV>
            <wp:extent cx="7481454" cy="10583250"/>
            <wp:effectExtent l="0" t="0" r="5715" b="8890"/>
            <wp:wrapNone/>
            <wp:docPr id="8" name="Рисунок 8" descr="Шаблоны рамки матрешки 2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блоны рамки матрешки 23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54" cy="105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Default="00DE1ECA" w:rsidP="00DE1ECA">
      <w:pPr>
        <w:spacing w:after="0"/>
        <w:rPr>
          <w:b/>
          <w:bCs/>
          <w:noProof/>
          <w:color w:val="000000" w:themeColor="text1"/>
          <w:u w:val="single"/>
          <w:lang w:eastAsia="ru-RU"/>
        </w:rPr>
      </w:pPr>
    </w:p>
    <w:p w:rsidR="00DE1ECA" w:rsidRPr="00DE1ECA" w:rsidRDefault="00DE1ECA" w:rsidP="00DE1ECA">
      <w:pPr>
        <w:spacing w:after="0"/>
        <w:rPr>
          <w:rFonts w:ascii="Times New Roman" w:hAnsi="Times New Roman" w:cs="Times New Roman"/>
          <w:noProof/>
          <w:color w:val="000000" w:themeColor="text1"/>
          <w:lang w:eastAsia="ru-RU"/>
        </w:rPr>
      </w:pPr>
      <w:r w:rsidRPr="00DE1ECA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eastAsia="ru-RU"/>
        </w:rPr>
        <w:t>Подвижная игра «БЕГИТЕ К МАТРЕШКЕ!»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</w:r>
      <w:r w:rsidRPr="00DE1ECA">
        <w:rPr>
          <w:rFonts w:ascii="Times New Roman" w:hAnsi="Times New Roman" w:cs="Times New Roman"/>
          <w:i/>
          <w:iCs/>
          <w:noProof/>
          <w:color w:val="000000" w:themeColor="text1"/>
          <w:lang w:eastAsia="ru-RU"/>
        </w:rPr>
        <w:t>Цель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t>: умение ориентироваться в пространстве, укрепление мышц туловища и ног, развитие двигательной активности.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Ход игры</w:t>
      </w:r>
    </w:p>
    <w:p w:rsidR="0034387B" w:rsidRPr="00DE1ECA" w:rsidRDefault="00DE1ECA" w:rsidP="00DE1ECA">
      <w:pPr>
        <w:spacing w:after="0"/>
        <w:rPr>
          <w:rFonts w:ascii="Times New Roman" w:hAnsi="Times New Roman" w:cs="Times New Roman"/>
          <w:noProof/>
          <w:color w:val="000000" w:themeColor="text1"/>
          <w:lang w:eastAsia="ru-RU"/>
        </w:rPr>
      </w:pP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t>Дети сидят на стульчиках. Взрослый с матрешкой садится напротив детей, у противоположной стены. Он обращается к детям и говорит: «Бегите к матрешке!».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Когда прибегают дети, взрослый обнимает их и говорит: «Прибежали, прибежали! Ну, теперь бегите назад!»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Дети поворачиваются и бегут назад. Взрослый говорит им вслед: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«Убегайте, убегайте!»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Дети садятся на стульчики.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«Отдохнули?» — спрашивает взрослый.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«Ну, бегите опять к матрешке, бегите, бегите! Кто быстрее?»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</w:r>
      <w:r w:rsidRPr="00DE1ECA">
        <w:rPr>
          <w:rFonts w:ascii="Times New Roman" w:hAnsi="Times New Roman" w:cs="Times New Roman"/>
          <w:b/>
          <w:bCs/>
          <w:noProof/>
          <w:color w:val="000000" w:themeColor="text1"/>
          <w:u w:val="single"/>
          <w:lang w:eastAsia="ru-RU"/>
        </w:rPr>
        <w:t>Подвижная игра «ШЛИ МАТРЕШКИ ПО ДОРОЖКЕ»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</w:r>
      <w:r w:rsidRPr="00DE1ECA">
        <w:rPr>
          <w:rFonts w:ascii="Times New Roman" w:hAnsi="Times New Roman" w:cs="Times New Roman"/>
          <w:i/>
          <w:iCs/>
          <w:noProof/>
          <w:color w:val="000000" w:themeColor="text1"/>
          <w:lang w:eastAsia="ru-RU"/>
        </w:rPr>
        <w:t>Цель: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t> учить детей согласовывать детей со словами.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Шли матрешки по дорожке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Было их немножечко,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Две Матрены,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Три матрешки,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И одна матрешечка.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Я цветочек вышила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Жу-Жу услышала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Села пчелка на цветок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Все матрешки наутек.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Идут по кругу за матрешкой.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Подходят к домику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Вылетает пчелка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Догоняет.</w:t>
      </w:r>
      <w:r w:rsidRPr="00DE1ECA">
        <w:rPr>
          <w:rFonts w:ascii="Times New Roman" w:hAnsi="Times New Roman" w:cs="Times New Roman"/>
          <w:noProof/>
          <w:color w:val="000000" w:themeColor="text1"/>
          <w:lang w:eastAsia="ru-RU"/>
        </w:rPr>
        <w:br/>
        <w:t>Все убегают.</w:t>
      </w:r>
      <w:r w:rsidR="001F2A71" w:rsidRPr="00DE1E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4387B" w:rsidRPr="00DE1ECA" w:rsidSect="001F2A7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71"/>
    <w:rsid w:val="001F2A71"/>
    <w:rsid w:val="0034387B"/>
    <w:rsid w:val="009266C9"/>
    <w:rsid w:val="00D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4643"/>
  <w15:chartTrackingRefBased/>
  <w15:docId w15:val="{F737751E-0365-4EF0-B0EB-5934A1D2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infourok.ru/go.html?href%3Dhttp%253A%252F%252Fpublekc.ru%252Fprilojenie-dlya-trenirovki-zritelenoj-pamyati-mojno-polezovate%252Findex.html&amp;sa=D&amp;ust=1607608404941000&amp;usg=AOvVaw2r4ZnjRsNP6HfZnN4xeM5y" TargetMode="External"/><Relationship Id="rId5" Type="http://schemas.openxmlformats.org/officeDocument/2006/relationships/hyperlink" Target="https://www.google.com/url?q=https://infourok.ru/go.html?href%3Dhttp%253A%252F%252Fpublekc.ru%252Festafeta-ostatesya-v-jivih-vstupitelenoe-slovo%252Findex.html&amp;sa=D&amp;ust=1607608404933000&amp;usg=AOvVaw2y2s723IBQYcOOqF6ZP35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8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2025-01-18T20:29:00Z</dcterms:created>
  <dcterms:modified xsi:type="dcterms:W3CDTF">2025-01-24T07:28:00Z</dcterms:modified>
</cp:coreProperties>
</file>